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CFFF0" w14:textId="75DAC966" w:rsidR="00300D32" w:rsidRDefault="00300D32" w:rsidP="00300D32">
      <w:r w:rsidRPr="00300D32">
        <w:rPr>
          <w:noProof/>
        </w:rPr>
        <w:drawing>
          <wp:inline distT="0" distB="0" distL="0" distR="0" wp14:anchorId="04BA9C57" wp14:editId="5B0B60D0">
            <wp:extent cx="1156128" cy="1126933"/>
            <wp:effectExtent l="0" t="0" r="6350" b="0"/>
            <wp:docPr id="637278622" name="Picture 1" descr="A black and white logo with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278622" name="Picture 1" descr="A black and white logo with arrow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1252" cy="11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</w:t>
      </w:r>
      <w:r w:rsidR="00D07616">
        <w:t xml:space="preserve"> </w:t>
      </w:r>
      <w:r>
        <w:t xml:space="preserve">    </w:t>
      </w:r>
      <w:r w:rsidRPr="00D07616">
        <w:rPr>
          <w:b/>
          <w:bCs/>
          <w:sz w:val="36"/>
          <w:szCs w:val="36"/>
        </w:rPr>
        <w:t>Kirby Muxloe Archery Club</w:t>
      </w:r>
      <w:r>
        <w:t xml:space="preserve">                          </w:t>
      </w:r>
      <w:r w:rsidRPr="00300D32">
        <w:rPr>
          <w:noProof/>
        </w:rPr>
        <w:drawing>
          <wp:inline distT="0" distB="0" distL="0" distR="0" wp14:anchorId="633C0844" wp14:editId="1433397B">
            <wp:extent cx="1200150" cy="940918"/>
            <wp:effectExtent l="0" t="0" r="0" b="0"/>
            <wp:docPr id="1636990918" name="Picture 1" descr="A group of red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990918" name="Picture 1" descr="A group of red and black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5635" cy="94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AD698" w14:textId="693497C7" w:rsidR="00300D32" w:rsidRPr="00D07616" w:rsidRDefault="00300D32" w:rsidP="00300D32">
      <w:pPr>
        <w:jc w:val="center"/>
        <w:rPr>
          <w:b/>
          <w:bCs/>
          <w:sz w:val="28"/>
          <w:szCs w:val="28"/>
        </w:rPr>
      </w:pPr>
      <w:r w:rsidRPr="00D07616">
        <w:rPr>
          <w:b/>
          <w:bCs/>
          <w:sz w:val="28"/>
          <w:szCs w:val="28"/>
        </w:rPr>
        <w:t>Archers 3, 2, 1 Shoot</w:t>
      </w:r>
    </w:p>
    <w:p w14:paraId="6849F937" w14:textId="64BBE6E2" w:rsidR="00300D32" w:rsidRPr="00D07616" w:rsidRDefault="00300D32" w:rsidP="00300D32">
      <w:pPr>
        <w:jc w:val="center"/>
        <w:rPr>
          <w:b/>
          <w:bCs/>
          <w:sz w:val="28"/>
          <w:szCs w:val="28"/>
        </w:rPr>
      </w:pPr>
      <w:r w:rsidRPr="00D07616">
        <w:rPr>
          <w:b/>
          <w:bCs/>
          <w:sz w:val="28"/>
          <w:szCs w:val="28"/>
        </w:rPr>
        <w:t>Sunday 30</w:t>
      </w:r>
      <w:r w:rsidRPr="00D07616">
        <w:rPr>
          <w:b/>
          <w:bCs/>
          <w:sz w:val="28"/>
          <w:szCs w:val="28"/>
          <w:vertAlign w:val="superscript"/>
        </w:rPr>
        <w:t>th</w:t>
      </w:r>
      <w:r w:rsidRPr="00D07616">
        <w:rPr>
          <w:b/>
          <w:bCs/>
          <w:sz w:val="28"/>
          <w:szCs w:val="28"/>
        </w:rPr>
        <w:t xml:space="preserve"> June 2024</w:t>
      </w:r>
    </w:p>
    <w:p w14:paraId="58C510E3" w14:textId="72EBCD6F" w:rsidR="00300D32" w:rsidRDefault="00300D32" w:rsidP="00300D32">
      <w:pPr>
        <w:jc w:val="center"/>
      </w:pPr>
      <w:r>
        <w:t>Sighters 1.30pm</w:t>
      </w:r>
    </w:p>
    <w:p w14:paraId="1FCF9765" w14:textId="046698C1" w:rsidR="00300D32" w:rsidRDefault="00300D32" w:rsidP="00300D32">
      <w:pPr>
        <w:jc w:val="center"/>
      </w:pPr>
      <w:r>
        <w:t xml:space="preserve">Jubilee Playing Fields, Altar Stone Lane, Markfield, Leicestershire, LE67 </w:t>
      </w:r>
      <w:proofErr w:type="gramStart"/>
      <w:r>
        <w:t>9PX</w:t>
      </w:r>
      <w:proofErr w:type="gramEnd"/>
    </w:p>
    <w:p w14:paraId="635B5194" w14:textId="646C05A5" w:rsidR="00D07616" w:rsidRDefault="009B7D7B" w:rsidP="00300D32">
      <w:pPr>
        <w:jc w:val="center"/>
      </w:pPr>
      <w:r>
        <w:t xml:space="preserve">Entry Fee £7 </w:t>
      </w:r>
    </w:p>
    <w:p w14:paraId="60CD8B30" w14:textId="77777777" w:rsidR="009B7D7B" w:rsidRDefault="009B7D7B" w:rsidP="00300D32">
      <w:pPr>
        <w:jc w:val="center"/>
      </w:pPr>
    </w:p>
    <w:p w14:paraId="0A8060C8" w14:textId="13A12309" w:rsidR="00D07616" w:rsidRDefault="00D07616" w:rsidP="00D07616">
      <w:r>
        <w:t xml:space="preserve">The shoot is open to all Archers who have not yet achieved their </w:t>
      </w:r>
      <w:r w:rsidR="006113BB">
        <w:t>Bowman</w:t>
      </w:r>
      <w:r>
        <w:t xml:space="preserve"> award badge</w:t>
      </w:r>
      <w:r w:rsidR="006113BB">
        <w:t xml:space="preserve"> and is based on the new 2023 Archery GB system</w:t>
      </w:r>
      <w:r>
        <w:t>.</w:t>
      </w:r>
    </w:p>
    <w:p w14:paraId="55D389D9" w14:textId="44097A39" w:rsidR="00D07616" w:rsidRDefault="00D07616" w:rsidP="00D07616">
      <w:r>
        <w:t>1</w:t>
      </w:r>
      <w:r w:rsidRPr="00D07616">
        <w:rPr>
          <w:vertAlign w:val="superscript"/>
        </w:rPr>
        <w:t>st</w:t>
      </w:r>
      <w:r>
        <w:t xml:space="preserve"> Class Archers to shoot National 50 (4 dozen arrows at 50</w:t>
      </w:r>
      <w:r w:rsidR="009E3660">
        <w:t xml:space="preserve"> yards</w:t>
      </w:r>
      <w:r>
        <w:t xml:space="preserve"> &amp; 2 dozen arrows at 40 yards)</w:t>
      </w:r>
    </w:p>
    <w:p w14:paraId="0B76395F" w14:textId="50BA0435" w:rsidR="00D07616" w:rsidRDefault="00D07616" w:rsidP="00D07616">
      <w:r>
        <w:t>2</w:t>
      </w:r>
      <w:r w:rsidRPr="00D07616">
        <w:rPr>
          <w:vertAlign w:val="superscript"/>
        </w:rPr>
        <w:t>nd</w:t>
      </w:r>
      <w:r>
        <w:t xml:space="preserve"> Class Archers to shoot National 40 (4 dozen arrows at 40</w:t>
      </w:r>
      <w:r w:rsidR="009E3660">
        <w:t xml:space="preserve"> yards</w:t>
      </w:r>
      <w:r>
        <w:t xml:space="preserve"> &amp; 2 dozen arrows at 30 yards)</w:t>
      </w:r>
    </w:p>
    <w:p w14:paraId="696D8F46" w14:textId="73C44484" w:rsidR="00D07616" w:rsidRDefault="00D07616" w:rsidP="00D07616">
      <w:r>
        <w:t>3</w:t>
      </w:r>
      <w:r w:rsidRPr="00D07616">
        <w:rPr>
          <w:vertAlign w:val="superscript"/>
        </w:rPr>
        <w:t>rd</w:t>
      </w:r>
      <w:r>
        <w:t xml:space="preserve"> Class Archers to shoot National 30 (4 dozen arrows at 30</w:t>
      </w:r>
      <w:r w:rsidR="009E3660">
        <w:t xml:space="preserve"> yards</w:t>
      </w:r>
      <w:r>
        <w:t xml:space="preserve"> &amp; 2 dozen arrows at 20 yards)</w:t>
      </w:r>
    </w:p>
    <w:p w14:paraId="202AAF94" w14:textId="2B1E597B" w:rsidR="00D07616" w:rsidRDefault="00D07616" w:rsidP="00D07616"/>
    <w:p w14:paraId="6186D184" w14:textId="01C0D0A9" w:rsidR="009B7D7B" w:rsidRDefault="009B7D7B" w:rsidP="009B7D7B">
      <w:pPr>
        <w:pStyle w:val="ListParagraph"/>
        <w:numPr>
          <w:ilvl w:val="0"/>
          <w:numId w:val="1"/>
        </w:numPr>
      </w:pPr>
      <w:r>
        <w:t xml:space="preserve">National Rounds: Ladies, Gentlemen &amp; Juniors </w:t>
      </w:r>
    </w:p>
    <w:p w14:paraId="086268D8" w14:textId="677526DB" w:rsidR="009B7D7B" w:rsidRDefault="009B7D7B" w:rsidP="009B7D7B">
      <w:pPr>
        <w:pStyle w:val="ListParagraph"/>
        <w:numPr>
          <w:ilvl w:val="0"/>
          <w:numId w:val="1"/>
        </w:numPr>
      </w:pPr>
      <w:r>
        <w:t>Compound, Recurve, Longbow</w:t>
      </w:r>
      <w:r w:rsidR="00065161">
        <w:t>, Flatbow</w:t>
      </w:r>
      <w:r>
        <w:t xml:space="preserve"> and Barebow only.</w:t>
      </w:r>
      <w:r w:rsidR="00B53AD9">
        <w:t xml:space="preserve"> Prizes according to entries.</w:t>
      </w:r>
    </w:p>
    <w:p w14:paraId="64402590" w14:textId="212EF5A9" w:rsidR="009B7D7B" w:rsidRDefault="009B7D7B" w:rsidP="009B7D7B">
      <w:pPr>
        <w:pStyle w:val="ListParagraph"/>
        <w:numPr>
          <w:ilvl w:val="0"/>
          <w:numId w:val="1"/>
        </w:numPr>
      </w:pPr>
      <w:r>
        <w:t>AGB Dress Regulations, Rule 307 will apply.</w:t>
      </w:r>
    </w:p>
    <w:p w14:paraId="225F53A4" w14:textId="16B2E34E" w:rsidR="009B7D7B" w:rsidRDefault="009B7D7B" w:rsidP="009B7D7B">
      <w:pPr>
        <w:pStyle w:val="ListParagraph"/>
        <w:numPr>
          <w:ilvl w:val="0"/>
          <w:numId w:val="1"/>
        </w:numPr>
      </w:pPr>
      <w:r>
        <w:t>Anyone wishing to take photographs must register with the Tournament Organiser on the day.</w:t>
      </w:r>
    </w:p>
    <w:p w14:paraId="41C631AE" w14:textId="2EA38A4B" w:rsidR="009B7D7B" w:rsidRDefault="009B7D7B" w:rsidP="009B7D7B">
      <w:pPr>
        <w:pStyle w:val="ListParagraph"/>
        <w:numPr>
          <w:ilvl w:val="0"/>
          <w:numId w:val="1"/>
        </w:numPr>
      </w:pPr>
      <w:r>
        <w:t>Data Protection – When you enter competitions the following information may be collected and shared with tournament organisers, scoring systems and other competitors for example target lists and results may be published: First Name, Surname, Gender, Bow Style, Date of Birth/Age category, Email, Address, Phone Number, Club (and ID), County (and ID), Region (and ID), Round (unless defined by age), Disabled (Y/N), Disability info.</w:t>
      </w:r>
    </w:p>
    <w:p w14:paraId="5706077A" w14:textId="218E38E7" w:rsidR="00362964" w:rsidRDefault="00362964" w:rsidP="009B7D7B">
      <w:pPr>
        <w:pStyle w:val="ListParagraph"/>
        <w:numPr>
          <w:ilvl w:val="0"/>
          <w:numId w:val="1"/>
        </w:numPr>
      </w:pPr>
      <w:r>
        <w:t>All archers under 18 must be accompanied by a Parent or Carer for the duration of the shoot.</w:t>
      </w:r>
    </w:p>
    <w:p w14:paraId="53A9DF06" w14:textId="41B191CE" w:rsidR="009B7D7B" w:rsidRDefault="009B7D7B" w:rsidP="009B7D7B">
      <w:pPr>
        <w:pStyle w:val="ListParagraph"/>
        <w:numPr>
          <w:ilvl w:val="0"/>
          <w:numId w:val="1"/>
        </w:numPr>
      </w:pPr>
      <w:r>
        <w:t>Kirby Muxloe Archery Club cannot accept responsibility for loss or damage to equipment</w:t>
      </w:r>
      <w:r w:rsidR="00362964">
        <w:t xml:space="preserve">, </w:t>
      </w:r>
      <w:r>
        <w:t>personal possessions</w:t>
      </w:r>
      <w:r w:rsidR="00362964">
        <w:t xml:space="preserve"> or vehicles at this event</w:t>
      </w:r>
      <w:r>
        <w:t>.</w:t>
      </w:r>
    </w:p>
    <w:p w14:paraId="0FA5BCFD" w14:textId="251FC022" w:rsidR="009B7D7B" w:rsidRDefault="009B7D7B" w:rsidP="009B7D7B">
      <w:pPr>
        <w:pStyle w:val="ListParagraph"/>
        <w:numPr>
          <w:ilvl w:val="0"/>
          <w:numId w:val="1"/>
        </w:numPr>
      </w:pPr>
      <w:r>
        <w:t xml:space="preserve">Directions can be found on our website: </w:t>
      </w:r>
      <w:hyperlink r:id="rId7" w:history="1">
        <w:r w:rsidRPr="00CC2F8B">
          <w:rPr>
            <w:rStyle w:val="Hyperlink"/>
          </w:rPr>
          <w:t>www.k-m-a-c.org</w:t>
        </w:r>
      </w:hyperlink>
    </w:p>
    <w:p w14:paraId="178C84B9" w14:textId="4AA05F26" w:rsidR="009B7D7B" w:rsidRPr="00B53AD9" w:rsidRDefault="009B7D7B" w:rsidP="009B7D7B">
      <w:pPr>
        <w:pStyle w:val="ListParagraph"/>
        <w:numPr>
          <w:ilvl w:val="0"/>
          <w:numId w:val="1"/>
        </w:numPr>
        <w:rPr>
          <w:b/>
          <w:bCs/>
        </w:rPr>
      </w:pPr>
      <w:r w:rsidRPr="00B53AD9">
        <w:rPr>
          <w:b/>
          <w:bCs/>
        </w:rPr>
        <w:t>Anyone wishing to shoot pure carbon arrow</w:t>
      </w:r>
      <w:r w:rsidR="00B53AD9" w:rsidRPr="00B53AD9">
        <w:rPr>
          <w:b/>
          <w:bCs/>
        </w:rPr>
        <w:t xml:space="preserve"> shafts must notify one of the Field Captains before the shoot be</w:t>
      </w:r>
      <w:r w:rsidR="00CF4D14">
        <w:rPr>
          <w:b/>
          <w:bCs/>
        </w:rPr>
        <w:t>gins</w:t>
      </w:r>
      <w:r w:rsidR="00B53AD9" w:rsidRPr="00B53AD9">
        <w:rPr>
          <w:b/>
          <w:bCs/>
        </w:rPr>
        <w:t xml:space="preserve"> on the day. All arrows must be labelled with name.</w:t>
      </w:r>
      <w:r w:rsidR="00362964">
        <w:rPr>
          <w:b/>
          <w:bCs/>
        </w:rPr>
        <w:t xml:space="preserve"> All arrows must be accounted for. It is the responsibility of the archer to ensure that all lost arrows are found before they leave the shooting ground.</w:t>
      </w:r>
    </w:p>
    <w:p w14:paraId="2FD63A21" w14:textId="0B23B9C3" w:rsidR="00B53AD9" w:rsidRPr="00B53AD9" w:rsidRDefault="00B53AD9" w:rsidP="009B7D7B">
      <w:pPr>
        <w:pStyle w:val="ListParagraph"/>
        <w:numPr>
          <w:ilvl w:val="0"/>
          <w:numId w:val="1"/>
        </w:numPr>
        <w:rPr>
          <w:b/>
          <w:bCs/>
        </w:rPr>
      </w:pPr>
      <w:r w:rsidRPr="00B53AD9">
        <w:rPr>
          <w:b/>
          <w:bCs/>
        </w:rPr>
        <w:t>Proof of AGB membership will be requested at registration on the day.</w:t>
      </w:r>
    </w:p>
    <w:p w14:paraId="6CD0BE70" w14:textId="4C03AC27" w:rsidR="00B53AD9" w:rsidRDefault="00B53AD9" w:rsidP="009B7D7B">
      <w:pPr>
        <w:pStyle w:val="ListParagraph"/>
        <w:numPr>
          <w:ilvl w:val="0"/>
          <w:numId w:val="1"/>
        </w:numPr>
      </w:pPr>
      <w:r>
        <w:t>Closing date for entries is 22</w:t>
      </w:r>
      <w:r w:rsidRPr="00B53AD9">
        <w:rPr>
          <w:vertAlign w:val="superscript"/>
        </w:rPr>
        <w:t>nd</w:t>
      </w:r>
      <w:r>
        <w:t xml:space="preserve"> June 2024 or when full. No refunds for cancellations will be given after the closing date.</w:t>
      </w:r>
    </w:p>
    <w:p w14:paraId="2FB783AE" w14:textId="321B6B06" w:rsidR="005312BF" w:rsidRDefault="00B53AD9" w:rsidP="009B7D7B">
      <w:pPr>
        <w:pStyle w:val="ListParagraph"/>
        <w:numPr>
          <w:ilvl w:val="0"/>
          <w:numId w:val="1"/>
        </w:numPr>
      </w:pPr>
      <w:r>
        <w:t xml:space="preserve">Please send </w:t>
      </w:r>
      <w:r w:rsidR="001E647B">
        <w:t xml:space="preserve">all enquiries and </w:t>
      </w:r>
      <w:r>
        <w:t xml:space="preserve">completed entry forms via email to </w:t>
      </w:r>
      <w:r w:rsidR="005312BF">
        <w:t>tournaments@k-m-a-c.org</w:t>
      </w:r>
    </w:p>
    <w:p w14:paraId="6DDA4EA6" w14:textId="5B1462BC" w:rsidR="00B53AD9" w:rsidRDefault="005312BF" w:rsidP="005312BF">
      <w:pPr>
        <w:pStyle w:val="ListParagraph"/>
      </w:pPr>
      <w:r>
        <w:t>T</w:t>
      </w:r>
      <w:r w:rsidR="00B53AD9">
        <w:t>ournament Organiser</w:t>
      </w:r>
      <w:r>
        <w:t xml:space="preserve">: </w:t>
      </w:r>
      <w:r w:rsidR="00B53AD9">
        <w:t>Sharon Jennings</w:t>
      </w:r>
      <w:r w:rsidR="00362964">
        <w:t>,</w:t>
      </w:r>
      <w:r w:rsidR="00E3401D">
        <w:t xml:space="preserve"> 44 Holmfield Avenue East, Leicester, LE3 3FD,</w:t>
      </w:r>
      <w:r w:rsidR="00362964">
        <w:t xml:space="preserve"> mobile 07789406386</w:t>
      </w:r>
    </w:p>
    <w:p w14:paraId="2F72585F" w14:textId="1D780738" w:rsidR="00362964" w:rsidRDefault="00362964" w:rsidP="009B7D7B">
      <w:pPr>
        <w:pStyle w:val="ListParagraph"/>
        <w:numPr>
          <w:ilvl w:val="0"/>
          <w:numId w:val="1"/>
        </w:numPr>
      </w:pPr>
      <w:r>
        <w:t xml:space="preserve">Please pay by bank transfer: Kirby Muxloe Archery Club, Sort Code </w:t>
      </w:r>
      <w:r w:rsidR="009E3660">
        <w:t>20</w:t>
      </w:r>
      <w:r>
        <w:t>-</w:t>
      </w:r>
      <w:r w:rsidR="009E3660">
        <w:t>49</w:t>
      </w:r>
      <w:r>
        <w:t>-</w:t>
      </w:r>
      <w:r w:rsidR="009E3660">
        <w:t>17</w:t>
      </w:r>
      <w:r>
        <w:t xml:space="preserve">, Account No: </w:t>
      </w:r>
      <w:r w:rsidR="009E3660">
        <w:t>03422631</w:t>
      </w:r>
      <w:r>
        <w:t xml:space="preserve"> with Reference 321(name) e.g. 321Jennings</w:t>
      </w:r>
    </w:p>
    <w:p w14:paraId="7F854C6C" w14:textId="0BD2867E" w:rsidR="00362964" w:rsidRDefault="00362964" w:rsidP="009B7D7B">
      <w:pPr>
        <w:pStyle w:val="ListParagraph"/>
        <w:numPr>
          <w:ilvl w:val="0"/>
          <w:numId w:val="1"/>
        </w:numPr>
      </w:pPr>
      <w:r>
        <w:t>All email entries must be followed up by an entry form and payment. Telephone entries will not be accepted.</w:t>
      </w:r>
    </w:p>
    <w:p w14:paraId="72B1D6F1" w14:textId="7D899DEF" w:rsidR="002B19F9" w:rsidRDefault="002B19F9" w:rsidP="002B19F9">
      <w:pPr>
        <w:pStyle w:val="ListParagraph"/>
        <w:jc w:val="center"/>
      </w:pPr>
      <w:r w:rsidRPr="002B19F9">
        <w:rPr>
          <w:b/>
          <w:bCs/>
          <w:sz w:val="36"/>
          <w:szCs w:val="36"/>
        </w:rPr>
        <w:lastRenderedPageBreak/>
        <w:t>Kirby Muxloe Archery Club</w:t>
      </w:r>
    </w:p>
    <w:p w14:paraId="2B8FD157" w14:textId="77777777" w:rsidR="002B19F9" w:rsidRDefault="002B19F9" w:rsidP="002B19F9">
      <w:pPr>
        <w:pStyle w:val="ListParagraph"/>
        <w:jc w:val="center"/>
        <w:rPr>
          <w:b/>
          <w:bCs/>
          <w:sz w:val="28"/>
          <w:szCs w:val="28"/>
        </w:rPr>
      </w:pPr>
      <w:r w:rsidRPr="002B19F9">
        <w:rPr>
          <w:b/>
          <w:bCs/>
          <w:sz w:val="28"/>
          <w:szCs w:val="28"/>
        </w:rPr>
        <w:t>Archers 3, 2, 1 Shoot</w:t>
      </w:r>
    </w:p>
    <w:p w14:paraId="252FFDF2" w14:textId="4A363D8A" w:rsidR="002B19F9" w:rsidRPr="002B19F9" w:rsidRDefault="002B19F9" w:rsidP="002B19F9">
      <w:pPr>
        <w:pStyle w:val="ListParagraph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Sponsored by Custom Built Archery</w:t>
      </w:r>
    </w:p>
    <w:p w14:paraId="475EBEC3" w14:textId="77777777" w:rsidR="002B19F9" w:rsidRDefault="002B19F9" w:rsidP="002B19F9">
      <w:pPr>
        <w:pStyle w:val="ListParagraph"/>
        <w:jc w:val="center"/>
        <w:rPr>
          <w:b/>
          <w:bCs/>
          <w:sz w:val="28"/>
          <w:szCs w:val="28"/>
        </w:rPr>
      </w:pPr>
      <w:r w:rsidRPr="002B19F9">
        <w:rPr>
          <w:b/>
          <w:bCs/>
          <w:sz w:val="28"/>
          <w:szCs w:val="28"/>
        </w:rPr>
        <w:t>Sunday 30</w:t>
      </w:r>
      <w:r w:rsidRPr="002B19F9">
        <w:rPr>
          <w:b/>
          <w:bCs/>
          <w:sz w:val="28"/>
          <w:szCs w:val="28"/>
          <w:vertAlign w:val="superscript"/>
        </w:rPr>
        <w:t>th</w:t>
      </w:r>
      <w:r w:rsidRPr="002B19F9">
        <w:rPr>
          <w:b/>
          <w:bCs/>
          <w:sz w:val="28"/>
          <w:szCs w:val="28"/>
        </w:rPr>
        <w:t xml:space="preserve"> June 2024</w:t>
      </w:r>
    </w:p>
    <w:p w14:paraId="45703674" w14:textId="77777777" w:rsidR="002B19F9" w:rsidRDefault="002B19F9" w:rsidP="002B19F9">
      <w:pPr>
        <w:pStyle w:val="ListParagraph"/>
        <w:jc w:val="center"/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18"/>
        <w:tblW w:w="10640" w:type="dxa"/>
        <w:tblLook w:val="04A0" w:firstRow="1" w:lastRow="0" w:firstColumn="1" w:lastColumn="0" w:noHBand="0" w:noVBand="1"/>
      </w:tblPr>
      <w:tblGrid>
        <w:gridCol w:w="2390"/>
        <w:gridCol w:w="1422"/>
        <w:gridCol w:w="1761"/>
        <w:gridCol w:w="1058"/>
        <w:gridCol w:w="2440"/>
        <w:gridCol w:w="1569"/>
      </w:tblGrid>
      <w:tr w:rsidR="00F74C98" w14:paraId="5AF507DB" w14:textId="77777777" w:rsidTr="008F14B5">
        <w:trPr>
          <w:trHeight w:val="334"/>
        </w:trPr>
        <w:tc>
          <w:tcPr>
            <w:tcW w:w="2390" w:type="dxa"/>
          </w:tcPr>
          <w:p w14:paraId="73A12CFD" w14:textId="6ECD106F" w:rsidR="00F74C98" w:rsidRPr="00F74C98" w:rsidRDefault="00F74C98" w:rsidP="008F14B5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F74C98">
              <w:rPr>
                <w:b/>
                <w:bCs/>
                <w:sz w:val="20"/>
                <w:szCs w:val="20"/>
              </w:rPr>
              <w:t>Full Name</w:t>
            </w:r>
          </w:p>
        </w:tc>
        <w:tc>
          <w:tcPr>
            <w:tcW w:w="1422" w:type="dxa"/>
          </w:tcPr>
          <w:p w14:paraId="0947D6C1" w14:textId="2DA8CE8B" w:rsidR="00F74C98" w:rsidRPr="00F74C98" w:rsidRDefault="00F74C98" w:rsidP="008F14B5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F74C98">
              <w:rPr>
                <w:b/>
                <w:bCs/>
                <w:sz w:val="20"/>
                <w:szCs w:val="20"/>
              </w:rPr>
              <w:t>AGB No</w:t>
            </w:r>
          </w:p>
        </w:tc>
        <w:tc>
          <w:tcPr>
            <w:tcW w:w="1761" w:type="dxa"/>
          </w:tcPr>
          <w:p w14:paraId="3F5BE0F8" w14:textId="77777777" w:rsidR="00F74C98" w:rsidRDefault="00F74C98" w:rsidP="008F14B5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F74C98">
              <w:rPr>
                <w:b/>
                <w:bCs/>
                <w:sz w:val="20"/>
                <w:szCs w:val="20"/>
              </w:rPr>
              <w:t xml:space="preserve">Classification </w:t>
            </w:r>
          </w:p>
          <w:p w14:paraId="240672DF" w14:textId="4860A9B8" w:rsidR="00F74C98" w:rsidRPr="00F74C98" w:rsidRDefault="00F74C98" w:rsidP="008F14B5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F74C98">
              <w:rPr>
                <w:b/>
                <w:bCs/>
                <w:sz w:val="20"/>
                <w:szCs w:val="20"/>
              </w:rPr>
              <w:t>1 or 2 or 3</w:t>
            </w:r>
          </w:p>
        </w:tc>
        <w:tc>
          <w:tcPr>
            <w:tcW w:w="1058" w:type="dxa"/>
          </w:tcPr>
          <w:p w14:paraId="4B6581C3" w14:textId="77777777" w:rsidR="00F74C98" w:rsidRPr="00F74C98" w:rsidRDefault="00F74C98" w:rsidP="008F14B5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F74C98">
              <w:rPr>
                <w:b/>
                <w:bCs/>
                <w:sz w:val="20"/>
                <w:szCs w:val="20"/>
              </w:rPr>
              <w:t>Gender</w:t>
            </w:r>
          </w:p>
          <w:p w14:paraId="267196CD" w14:textId="4866DD19" w:rsidR="00F74C98" w:rsidRPr="00F74C98" w:rsidRDefault="00F74C98" w:rsidP="008F14B5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F74C98">
              <w:rPr>
                <w:b/>
                <w:bCs/>
                <w:sz w:val="20"/>
                <w:szCs w:val="20"/>
              </w:rPr>
              <w:t>M / F</w:t>
            </w:r>
          </w:p>
        </w:tc>
        <w:tc>
          <w:tcPr>
            <w:tcW w:w="2440" w:type="dxa"/>
          </w:tcPr>
          <w:p w14:paraId="5E9E6156" w14:textId="77777777" w:rsidR="00F74C98" w:rsidRDefault="00F74C98" w:rsidP="008F14B5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F74C98">
              <w:rPr>
                <w:b/>
                <w:bCs/>
                <w:sz w:val="20"/>
                <w:szCs w:val="20"/>
              </w:rPr>
              <w:t>Bow Type</w:t>
            </w:r>
          </w:p>
          <w:p w14:paraId="4A875215" w14:textId="77777777" w:rsidR="00F74C98" w:rsidRDefault="00F74C98" w:rsidP="008F14B5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  <w:p w14:paraId="6A35AAE4" w14:textId="624706AA" w:rsidR="00F74C98" w:rsidRPr="00F74C98" w:rsidRDefault="00F74C98" w:rsidP="008F14B5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F74C98">
              <w:rPr>
                <w:sz w:val="18"/>
                <w:szCs w:val="18"/>
              </w:rPr>
              <w:t xml:space="preserve">Compound, Longbow, </w:t>
            </w:r>
            <w:r w:rsidR="00065161">
              <w:rPr>
                <w:sz w:val="18"/>
                <w:szCs w:val="18"/>
              </w:rPr>
              <w:t xml:space="preserve">Flatbow, </w:t>
            </w:r>
            <w:r w:rsidRPr="00F74C98">
              <w:rPr>
                <w:sz w:val="18"/>
                <w:szCs w:val="18"/>
              </w:rPr>
              <w:t>Barebow, Recurve</w:t>
            </w:r>
          </w:p>
          <w:p w14:paraId="6EB2FC61" w14:textId="204B6C6C" w:rsidR="00F74C98" w:rsidRDefault="00F74C98" w:rsidP="008F14B5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</w:tcPr>
          <w:p w14:paraId="63890122" w14:textId="719ABCE5" w:rsidR="00F74C98" w:rsidRPr="00F74C98" w:rsidRDefault="00F74C98" w:rsidP="008F14B5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F74C98">
              <w:rPr>
                <w:b/>
                <w:bCs/>
                <w:sz w:val="20"/>
                <w:szCs w:val="20"/>
              </w:rPr>
              <w:t>Senior, U21, U18, U14</w:t>
            </w:r>
          </w:p>
        </w:tc>
      </w:tr>
      <w:tr w:rsidR="00F74C98" w14:paraId="485A53CE" w14:textId="77777777" w:rsidTr="008F14B5">
        <w:trPr>
          <w:trHeight w:val="334"/>
        </w:trPr>
        <w:tc>
          <w:tcPr>
            <w:tcW w:w="2390" w:type="dxa"/>
          </w:tcPr>
          <w:p w14:paraId="053B49F5" w14:textId="77777777" w:rsidR="00F74C98" w:rsidRDefault="00F74C98" w:rsidP="008F14B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2" w:type="dxa"/>
          </w:tcPr>
          <w:p w14:paraId="4E90F6F9" w14:textId="77777777" w:rsidR="00F74C98" w:rsidRDefault="00F74C98" w:rsidP="008F14B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1" w:type="dxa"/>
          </w:tcPr>
          <w:p w14:paraId="2A5F866D" w14:textId="77777777" w:rsidR="00F74C98" w:rsidRDefault="00F74C98" w:rsidP="008F14B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</w:tcPr>
          <w:p w14:paraId="2DB4C084" w14:textId="77777777" w:rsidR="00F74C98" w:rsidRDefault="00F74C98" w:rsidP="008F14B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0" w:type="dxa"/>
          </w:tcPr>
          <w:p w14:paraId="0A4A5548" w14:textId="77777777" w:rsidR="00F74C98" w:rsidRDefault="00F74C98" w:rsidP="008F14B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</w:tcPr>
          <w:p w14:paraId="60B67004" w14:textId="77777777" w:rsidR="00F74C98" w:rsidRDefault="00F74C98" w:rsidP="008F14B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F74C98" w14:paraId="344DCD74" w14:textId="77777777" w:rsidTr="008F14B5">
        <w:trPr>
          <w:trHeight w:val="344"/>
        </w:trPr>
        <w:tc>
          <w:tcPr>
            <w:tcW w:w="2390" w:type="dxa"/>
          </w:tcPr>
          <w:p w14:paraId="4C4DEC90" w14:textId="77777777" w:rsidR="00F74C98" w:rsidRDefault="00F74C98" w:rsidP="008F14B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2" w:type="dxa"/>
          </w:tcPr>
          <w:p w14:paraId="64792B46" w14:textId="77777777" w:rsidR="00F74C98" w:rsidRDefault="00F74C98" w:rsidP="008F14B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1" w:type="dxa"/>
          </w:tcPr>
          <w:p w14:paraId="177E09E7" w14:textId="77777777" w:rsidR="00F74C98" w:rsidRDefault="00F74C98" w:rsidP="008F14B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</w:tcPr>
          <w:p w14:paraId="594EA4DB" w14:textId="77777777" w:rsidR="00F74C98" w:rsidRDefault="00F74C98" w:rsidP="008F14B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0" w:type="dxa"/>
          </w:tcPr>
          <w:p w14:paraId="39173967" w14:textId="77777777" w:rsidR="00F74C98" w:rsidRDefault="00F74C98" w:rsidP="008F14B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</w:tcPr>
          <w:p w14:paraId="4B020812" w14:textId="77777777" w:rsidR="00F74C98" w:rsidRDefault="00F74C98" w:rsidP="008F14B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F74C98" w14:paraId="67B1F0EA" w14:textId="77777777" w:rsidTr="008F14B5">
        <w:trPr>
          <w:trHeight w:val="334"/>
        </w:trPr>
        <w:tc>
          <w:tcPr>
            <w:tcW w:w="2390" w:type="dxa"/>
          </w:tcPr>
          <w:p w14:paraId="27CFA5EC" w14:textId="77777777" w:rsidR="00F74C98" w:rsidRDefault="00F74C98" w:rsidP="008F14B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2" w:type="dxa"/>
          </w:tcPr>
          <w:p w14:paraId="641D0CD9" w14:textId="77777777" w:rsidR="00F74C98" w:rsidRDefault="00F74C98" w:rsidP="008F14B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1" w:type="dxa"/>
          </w:tcPr>
          <w:p w14:paraId="4982D0ED" w14:textId="77777777" w:rsidR="00F74C98" w:rsidRDefault="00F74C98" w:rsidP="008F14B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</w:tcPr>
          <w:p w14:paraId="3A95E3BF" w14:textId="77777777" w:rsidR="00F74C98" w:rsidRDefault="00F74C98" w:rsidP="008F14B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0" w:type="dxa"/>
          </w:tcPr>
          <w:p w14:paraId="234EF373" w14:textId="77777777" w:rsidR="00F74C98" w:rsidRDefault="00F74C98" w:rsidP="008F14B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</w:tcPr>
          <w:p w14:paraId="26DE4D2F" w14:textId="77777777" w:rsidR="00F74C98" w:rsidRDefault="00F74C98" w:rsidP="008F14B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F74C98" w14:paraId="6544AF1A" w14:textId="77777777" w:rsidTr="008F14B5">
        <w:trPr>
          <w:trHeight w:val="334"/>
        </w:trPr>
        <w:tc>
          <w:tcPr>
            <w:tcW w:w="2390" w:type="dxa"/>
          </w:tcPr>
          <w:p w14:paraId="7F7197F6" w14:textId="77777777" w:rsidR="00F74C98" w:rsidRDefault="00F74C98" w:rsidP="008F14B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2" w:type="dxa"/>
          </w:tcPr>
          <w:p w14:paraId="43DFBA85" w14:textId="77777777" w:rsidR="00F74C98" w:rsidRDefault="00F74C98" w:rsidP="008F14B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1" w:type="dxa"/>
          </w:tcPr>
          <w:p w14:paraId="7903476C" w14:textId="77777777" w:rsidR="00F74C98" w:rsidRDefault="00F74C98" w:rsidP="008F14B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</w:tcPr>
          <w:p w14:paraId="0DD7E28A" w14:textId="77777777" w:rsidR="00F74C98" w:rsidRDefault="00F74C98" w:rsidP="008F14B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0" w:type="dxa"/>
          </w:tcPr>
          <w:p w14:paraId="2E1A759E" w14:textId="77777777" w:rsidR="00F74C98" w:rsidRDefault="00F74C98" w:rsidP="008F14B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</w:tcPr>
          <w:p w14:paraId="481EEBB1" w14:textId="77777777" w:rsidR="00F74C98" w:rsidRDefault="00F74C98" w:rsidP="008F14B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F74C98" w14:paraId="64BBD3B4" w14:textId="77777777" w:rsidTr="008F14B5">
        <w:trPr>
          <w:trHeight w:val="334"/>
        </w:trPr>
        <w:tc>
          <w:tcPr>
            <w:tcW w:w="2390" w:type="dxa"/>
          </w:tcPr>
          <w:p w14:paraId="16FE756E" w14:textId="77777777" w:rsidR="00F74C98" w:rsidRDefault="00F74C98" w:rsidP="008F14B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2" w:type="dxa"/>
          </w:tcPr>
          <w:p w14:paraId="3AEBAF8A" w14:textId="77777777" w:rsidR="00F74C98" w:rsidRDefault="00F74C98" w:rsidP="008F14B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1" w:type="dxa"/>
          </w:tcPr>
          <w:p w14:paraId="7EBA0BE8" w14:textId="77777777" w:rsidR="00F74C98" w:rsidRDefault="00F74C98" w:rsidP="008F14B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</w:tcPr>
          <w:p w14:paraId="4267CE20" w14:textId="77777777" w:rsidR="00F74C98" w:rsidRDefault="00F74C98" w:rsidP="008F14B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0" w:type="dxa"/>
          </w:tcPr>
          <w:p w14:paraId="235B6B6E" w14:textId="77777777" w:rsidR="00F74C98" w:rsidRDefault="00F74C98" w:rsidP="008F14B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</w:tcPr>
          <w:p w14:paraId="05353195" w14:textId="77777777" w:rsidR="00F74C98" w:rsidRDefault="00F74C98" w:rsidP="008F14B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F74C98" w14:paraId="2FB8580B" w14:textId="77777777" w:rsidTr="008F14B5">
        <w:trPr>
          <w:trHeight w:val="334"/>
        </w:trPr>
        <w:tc>
          <w:tcPr>
            <w:tcW w:w="2390" w:type="dxa"/>
          </w:tcPr>
          <w:p w14:paraId="14B59189" w14:textId="77777777" w:rsidR="00F74C98" w:rsidRDefault="00F74C98" w:rsidP="008F14B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2" w:type="dxa"/>
          </w:tcPr>
          <w:p w14:paraId="149CF2E3" w14:textId="77777777" w:rsidR="00F74C98" w:rsidRDefault="00F74C98" w:rsidP="008F14B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1" w:type="dxa"/>
          </w:tcPr>
          <w:p w14:paraId="641EB831" w14:textId="77777777" w:rsidR="00F74C98" w:rsidRDefault="00F74C98" w:rsidP="008F14B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</w:tcPr>
          <w:p w14:paraId="098D25D1" w14:textId="77777777" w:rsidR="00F74C98" w:rsidRDefault="00F74C98" w:rsidP="008F14B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0" w:type="dxa"/>
          </w:tcPr>
          <w:p w14:paraId="06F079A1" w14:textId="77777777" w:rsidR="00F74C98" w:rsidRDefault="00F74C98" w:rsidP="008F14B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</w:tcPr>
          <w:p w14:paraId="5276B987" w14:textId="77777777" w:rsidR="00F74C98" w:rsidRDefault="00F74C98" w:rsidP="008F14B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14:paraId="7903B0B8" w14:textId="30696128" w:rsidR="006113BB" w:rsidRPr="00131604" w:rsidRDefault="006113BB" w:rsidP="006113BB">
      <w:pPr>
        <w:pStyle w:val="ListParagraph"/>
        <w:rPr>
          <w:b/>
          <w:bCs/>
          <w:color w:val="FF0000"/>
        </w:rPr>
      </w:pPr>
      <w:r w:rsidRPr="00131604">
        <w:rPr>
          <w:b/>
          <w:bCs/>
          <w:color w:val="FF0000"/>
        </w:rPr>
        <w:t xml:space="preserve">Note: Access to the range is via steps or a </w:t>
      </w:r>
      <w:r w:rsidRPr="00131604">
        <w:rPr>
          <w:b/>
          <w:bCs/>
          <w:color w:val="FF0000"/>
        </w:rPr>
        <w:t xml:space="preserve">steep </w:t>
      </w:r>
      <w:r w:rsidRPr="00131604">
        <w:rPr>
          <w:b/>
          <w:bCs/>
          <w:color w:val="FF0000"/>
        </w:rPr>
        <w:t>slope which is suitable for wheelchairs or mobility scooters</w:t>
      </w:r>
      <w:r w:rsidRPr="00131604">
        <w:rPr>
          <w:b/>
          <w:bCs/>
          <w:color w:val="FF0000"/>
        </w:rPr>
        <w:t xml:space="preserve"> with assistance</w:t>
      </w:r>
      <w:r w:rsidRPr="00131604">
        <w:rPr>
          <w:b/>
          <w:bCs/>
          <w:color w:val="FF0000"/>
        </w:rPr>
        <w:t>.</w:t>
      </w:r>
    </w:p>
    <w:p w14:paraId="4EE11783" w14:textId="77777777" w:rsidR="006113BB" w:rsidRDefault="006113BB" w:rsidP="002B19F9">
      <w:pPr>
        <w:pStyle w:val="ListParagraph"/>
        <w:rPr>
          <w:b/>
          <w:bCs/>
        </w:rPr>
      </w:pPr>
    </w:p>
    <w:p w14:paraId="0CB43937" w14:textId="77777777" w:rsidR="006113BB" w:rsidRDefault="006113BB" w:rsidP="002B19F9">
      <w:pPr>
        <w:pStyle w:val="ListParagraph"/>
        <w:rPr>
          <w:b/>
          <w:bCs/>
        </w:rPr>
      </w:pPr>
    </w:p>
    <w:p w14:paraId="059A6A1B" w14:textId="412B2744" w:rsidR="00F74C98" w:rsidRPr="00210653" w:rsidRDefault="00F74C98" w:rsidP="002B19F9">
      <w:pPr>
        <w:pStyle w:val="ListParagraph"/>
        <w:rPr>
          <w:b/>
          <w:bCs/>
        </w:rPr>
      </w:pPr>
      <w:r w:rsidRPr="00210653">
        <w:rPr>
          <w:b/>
          <w:bCs/>
        </w:rPr>
        <w:t>Please indicate if you have any special requirements, such as a wheelchair or perching stool and whether you need to remai</w:t>
      </w:r>
      <w:r w:rsidR="008F14B5" w:rsidRPr="00210653">
        <w:rPr>
          <w:b/>
          <w:bCs/>
        </w:rPr>
        <w:t>n</w:t>
      </w:r>
      <w:r w:rsidRPr="00210653">
        <w:rPr>
          <w:b/>
          <w:bCs/>
        </w:rPr>
        <w:t xml:space="preserve"> on the shooting line.</w:t>
      </w:r>
      <w:r w:rsidR="006113BB">
        <w:rPr>
          <w:b/>
          <w:bCs/>
        </w:rPr>
        <w:t xml:space="preserve"> Please specify if you need assistance accessing the range via the steps or slope.</w:t>
      </w:r>
    </w:p>
    <w:p w14:paraId="6814EA0D" w14:textId="77777777" w:rsidR="00F74C98" w:rsidRPr="00210653" w:rsidRDefault="00F74C98" w:rsidP="002B19F9">
      <w:pPr>
        <w:pStyle w:val="ListParagraph"/>
        <w:rPr>
          <w:b/>
          <w:bCs/>
        </w:rPr>
      </w:pPr>
    </w:p>
    <w:p w14:paraId="332316C5" w14:textId="77777777" w:rsidR="00537322" w:rsidRPr="00210653" w:rsidRDefault="00537322" w:rsidP="002B19F9">
      <w:pPr>
        <w:pStyle w:val="ListParagraph"/>
        <w:rPr>
          <w:b/>
          <w:bCs/>
        </w:rPr>
      </w:pPr>
    </w:p>
    <w:p w14:paraId="66C938FE" w14:textId="53128B1E" w:rsidR="00F74C98" w:rsidRPr="00210653" w:rsidRDefault="00F74C98" w:rsidP="002B19F9">
      <w:pPr>
        <w:pStyle w:val="ListParagraph"/>
        <w:rPr>
          <w:b/>
          <w:bCs/>
        </w:rPr>
      </w:pPr>
      <w:r w:rsidRPr="00210653">
        <w:rPr>
          <w:b/>
          <w:bCs/>
        </w:rPr>
        <w:t>Contact Details</w:t>
      </w:r>
    </w:p>
    <w:p w14:paraId="18E843DC" w14:textId="0563F561" w:rsidR="002B19F9" w:rsidRPr="00210653" w:rsidRDefault="00F74C98" w:rsidP="002B19F9">
      <w:pPr>
        <w:pStyle w:val="ListParagraph"/>
      </w:pPr>
      <w:r w:rsidRPr="00210653">
        <w:t>Club Name:</w:t>
      </w:r>
    </w:p>
    <w:p w14:paraId="2A56B961" w14:textId="1DD9D467" w:rsidR="00F74C98" w:rsidRPr="00210653" w:rsidRDefault="00F74C98" w:rsidP="002B19F9">
      <w:pPr>
        <w:pStyle w:val="ListParagraph"/>
      </w:pPr>
      <w:r w:rsidRPr="00210653">
        <w:t>Contact Telephone Number:</w:t>
      </w:r>
    </w:p>
    <w:p w14:paraId="13AABB11" w14:textId="30A239CE" w:rsidR="00F74C98" w:rsidRPr="00210653" w:rsidRDefault="00F74C98" w:rsidP="002B19F9">
      <w:pPr>
        <w:pStyle w:val="ListParagraph"/>
      </w:pPr>
      <w:r w:rsidRPr="00210653">
        <w:t>Email Address:</w:t>
      </w:r>
    </w:p>
    <w:p w14:paraId="1E1AC113" w14:textId="5FA4B95E" w:rsidR="001E647B" w:rsidRPr="00210653" w:rsidRDefault="001E647B" w:rsidP="002B19F9">
      <w:pPr>
        <w:pStyle w:val="ListParagraph"/>
      </w:pPr>
      <w:r w:rsidRPr="00210653">
        <w:t>Address:</w:t>
      </w:r>
    </w:p>
    <w:p w14:paraId="309361BF" w14:textId="0433B5BF" w:rsidR="001E647B" w:rsidRPr="00210653" w:rsidRDefault="001E647B" w:rsidP="002B19F9">
      <w:pPr>
        <w:pStyle w:val="ListParagraph"/>
      </w:pPr>
      <w:r w:rsidRPr="00210653">
        <w:t xml:space="preserve">Total Fee Paid: </w:t>
      </w:r>
    </w:p>
    <w:p w14:paraId="1D8BAE7F" w14:textId="77777777" w:rsidR="001E647B" w:rsidRPr="00210653" w:rsidRDefault="001E647B" w:rsidP="002B19F9">
      <w:pPr>
        <w:pStyle w:val="ListParagraph"/>
      </w:pPr>
    </w:p>
    <w:p w14:paraId="52A84203" w14:textId="44862245" w:rsidR="001E647B" w:rsidRPr="00210653" w:rsidRDefault="001E647B" w:rsidP="002B19F9">
      <w:pPr>
        <w:pStyle w:val="ListParagraph"/>
      </w:pPr>
      <w:r w:rsidRPr="00210653">
        <w:t>Any special requirements:</w:t>
      </w:r>
    </w:p>
    <w:p w14:paraId="6F3FD4E0" w14:textId="77777777" w:rsidR="00F74C98" w:rsidRPr="002B19F9" w:rsidRDefault="00F74C98" w:rsidP="002B19F9">
      <w:pPr>
        <w:pStyle w:val="ListParagraph"/>
        <w:rPr>
          <w:b/>
          <w:bCs/>
          <w:sz w:val="28"/>
          <w:szCs w:val="28"/>
        </w:rPr>
      </w:pPr>
    </w:p>
    <w:p w14:paraId="4003A027" w14:textId="77777777" w:rsidR="00300D32" w:rsidRDefault="00300D32" w:rsidP="00300D32">
      <w:pPr>
        <w:jc w:val="center"/>
      </w:pPr>
    </w:p>
    <w:p w14:paraId="04230C19" w14:textId="77777777" w:rsidR="00300D32" w:rsidRDefault="00300D32" w:rsidP="00300D32"/>
    <w:p w14:paraId="21E85A99" w14:textId="77777777" w:rsidR="00E3401D" w:rsidRDefault="00E3401D" w:rsidP="00300D32">
      <w:pPr>
        <w:jc w:val="center"/>
        <w:rPr>
          <w:b/>
          <w:bCs/>
          <w:sz w:val="28"/>
          <w:szCs w:val="28"/>
        </w:rPr>
      </w:pPr>
    </w:p>
    <w:p w14:paraId="2E3EDB81" w14:textId="69E85BF9" w:rsidR="00300D32" w:rsidRPr="00E3401D" w:rsidRDefault="00E3401D" w:rsidP="00300D32">
      <w:pPr>
        <w:jc w:val="center"/>
        <w:rPr>
          <w:b/>
          <w:bCs/>
          <w:sz w:val="28"/>
          <w:szCs w:val="28"/>
        </w:rPr>
      </w:pPr>
      <w:r w:rsidRPr="00E3401D">
        <w:rPr>
          <w:b/>
          <w:bCs/>
          <w:sz w:val="28"/>
          <w:szCs w:val="28"/>
        </w:rPr>
        <w:t>Completed entry form</w:t>
      </w:r>
      <w:r>
        <w:rPr>
          <w:b/>
          <w:bCs/>
          <w:sz w:val="28"/>
          <w:szCs w:val="28"/>
        </w:rPr>
        <w:t>s</w:t>
      </w:r>
      <w:r w:rsidRPr="00E3401D">
        <w:rPr>
          <w:b/>
          <w:bCs/>
          <w:sz w:val="28"/>
          <w:szCs w:val="28"/>
        </w:rPr>
        <w:t xml:space="preserve"> via email to tournaments@k-m-a-c.org</w:t>
      </w:r>
    </w:p>
    <w:sectPr w:rsidR="00300D32" w:rsidRPr="00E3401D" w:rsidSect="00D576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E56A4"/>
    <w:multiLevelType w:val="hybridMultilevel"/>
    <w:tmpl w:val="B87012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08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32"/>
    <w:rsid w:val="00065161"/>
    <w:rsid w:val="00131604"/>
    <w:rsid w:val="001E647B"/>
    <w:rsid w:val="00210653"/>
    <w:rsid w:val="002674FD"/>
    <w:rsid w:val="002B19F9"/>
    <w:rsid w:val="00300D32"/>
    <w:rsid w:val="00362964"/>
    <w:rsid w:val="004177AE"/>
    <w:rsid w:val="005312BF"/>
    <w:rsid w:val="00537322"/>
    <w:rsid w:val="006113BB"/>
    <w:rsid w:val="00734899"/>
    <w:rsid w:val="00743A61"/>
    <w:rsid w:val="008F14B5"/>
    <w:rsid w:val="009B7D7B"/>
    <w:rsid w:val="009E3660"/>
    <w:rsid w:val="00B53AD9"/>
    <w:rsid w:val="00CF4D14"/>
    <w:rsid w:val="00D07616"/>
    <w:rsid w:val="00D576B2"/>
    <w:rsid w:val="00DB37CC"/>
    <w:rsid w:val="00E3401D"/>
    <w:rsid w:val="00F40208"/>
    <w:rsid w:val="00F74C98"/>
    <w:rsid w:val="00FB3508"/>
    <w:rsid w:val="00FC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B2D4C"/>
  <w15:chartTrackingRefBased/>
  <w15:docId w15:val="{1AAC2EA6-A33A-4367-8C70-267C92BC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D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D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D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D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D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D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D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D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D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D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D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D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D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D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D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D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D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D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D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D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D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D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D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D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D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7D7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D7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4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-m-a-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Jennings</dc:creator>
  <cp:keywords/>
  <dc:description/>
  <cp:lastModifiedBy>Sharon Jennings</cp:lastModifiedBy>
  <cp:revision>15</cp:revision>
  <dcterms:created xsi:type="dcterms:W3CDTF">2024-03-27T16:37:00Z</dcterms:created>
  <dcterms:modified xsi:type="dcterms:W3CDTF">2024-03-28T14:27:00Z</dcterms:modified>
</cp:coreProperties>
</file>